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03" w:rsidRDefault="003F0CE4" w:rsidP="00715003">
      <w:pPr>
        <w:pStyle w:val="l6"/>
      </w:pPr>
      <w:r w:rsidRPr="003F0CE4">
        <w:rPr>
          <w:b/>
        </w:rPr>
        <w:t xml:space="preserve">Ve skupině </w:t>
      </w:r>
      <w:r w:rsidR="00715003" w:rsidRPr="003F0CE4">
        <w:rPr>
          <w:b/>
        </w:rPr>
        <w:t>B</w:t>
      </w:r>
      <w:r w:rsidR="00715003">
        <w:t xml:space="preserve"> jsou zařazena moto</w:t>
      </w:r>
      <w:r w:rsidR="001529C1">
        <w:t xml:space="preserve">rová vozidla, </w:t>
      </w:r>
      <w:r w:rsidR="00715003">
        <w:t xml:space="preserve">jejichž největší povolená hmotnost nepřevyšuje 3500 kg, určená pro přepravu nejvýše 8 osob kromě řidiče, ke kterým smí být připojeno </w:t>
      </w:r>
      <w:r w:rsidR="00715003" w:rsidRPr="003F0CE4">
        <w:rPr>
          <w:b/>
        </w:rPr>
        <w:t>přípojné vozidlo o největší povolené hmotnosti</w:t>
      </w:r>
      <w:r w:rsidR="0033633F" w:rsidRPr="003F0CE4">
        <w:rPr>
          <w:b/>
        </w:rPr>
        <w:t>:</w:t>
      </w:r>
    </w:p>
    <w:p w:rsidR="0033633F" w:rsidRDefault="00715003" w:rsidP="0033633F">
      <w:pPr>
        <w:pStyle w:val="l7"/>
        <w:numPr>
          <w:ilvl w:val="0"/>
          <w:numId w:val="3"/>
        </w:numPr>
      </w:pPr>
      <w:r>
        <w:t xml:space="preserve">nepřevyšující </w:t>
      </w:r>
      <w:r w:rsidRPr="0033633F">
        <w:rPr>
          <w:b/>
        </w:rPr>
        <w:t>750 kg</w:t>
      </w:r>
      <w:r>
        <w:t>,</w:t>
      </w:r>
    </w:p>
    <w:p w:rsidR="00715003" w:rsidRDefault="00715003" w:rsidP="0033633F">
      <w:pPr>
        <w:pStyle w:val="l7"/>
        <w:numPr>
          <w:ilvl w:val="0"/>
          <w:numId w:val="3"/>
        </w:numPr>
      </w:pPr>
      <w:r w:rsidRPr="0033633F">
        <w:rPr>
          <w:b/>
        </w:rPr>
        <w:t xml:space="preserve">převyšující </w:t>
      </w:r>
      <w:r>
        <w:t xml:space="preserve">750 kg, pokud </w:t>
      </w:r>
      <w:r w:rsidRPr="0033633F">
        <w:rPr>
          <w:b/>
        </w:rPr>
        <w:t>největší povolená hmotnost</w:t>
      </w:r>
      <w:r>
        <w:t xml:space="preserve"> této jízdní so</w:t>
      </w:r>
      <w:r w:rsidR="001529C1">
        <w:t xml:space="preserve">upravy nepřevyšuje </w:t>
      </w:r>
      <w:r w:rsidR="001529C1" w:rsidRPr="0033633F">
        <w:rPr>
          <w:b/>
        </w:rPr>
        <w:t>3500</w:t>
      </w:r>
      <w:r w:rsidR="001529C1">
        <w:t xml:space="preserve"> kg, </w:t>
      </w:r>
    </w:p>
    <w:p w:rsidR="001529C1" w:rsidRPr="003F0CE4" w:rsidRDefault="001529C1" w:rsidP="00715003">
      <w:pPr>
        <w:pStyle w:val="l7"/>
        <w:rPr>
          <w:b/>
        </w:rPr>
      </w:pPr>
      <w:r w:rsidRPr="0033633F">
        <w:rPr>
          <w:b/>
        </w:rPr>
        <w:t xml:space="preserve">V tomto případě postačuje k řízení těchto </w:t>
      </w:r>
      <w:r w:rsidR="003F0CE4">
        <w:rPr>
          <w:b/>
        </w:rPr>
        <w:t>vozidel oprávnění pro skupinu B</w:t>
      </w:r>
    </w:p>
    <w:p w:rsidR="00715003" w:rsidRPr="0033633F" w:rsidRDefault="00715003" w:rsidP="0033633F">
      <w:pPr>
        <w:pStyle w:val="l7"/>
        <w:numPr>
          <w:ilvl w:val="0"/>
          <w:numId w:val="4"/>
        </w:numPr>
        <w:rPr>
          <w:b/>
        </w:rPr>
      </w:pPr>
      <w:r w:rsidRPr="0033633F">
        <w:rPr>
          <w:b/>
        </w:rPr>
        <w:t>převyšující 750 kg</w:t>
      </w:r>
      <w:r>
        <w:t xml:space="preserve">, pokud největší povolená hmotnost této jízdní soupravy </w:t>
      </w:r>
      <w:r w:rsidRPr="0033633F">
        <w:rPr>
          <w:b/>
        </w:rPr>
        <w:t>převyšuje 3500 kg, ale nepřevyšuje 4250 kg</w:t>
      </w:r>
      <w:r>
        <w:t xml:space="preserve">, jedná-li se o řidičské oprávnění v </w:t>
      </w:r>
      <w:r w:rsidRPr="0033633F">
        <w:rPr>
          <w:b/>
        </w:rPr>
        <w:t>rozšířeném rozsahu,</w:t>
      </w:r>
    </w:p>
    <w:p w:rsidR="001529C1" w:rsidRDefault="001529C1" w:rsidP="00715003">
      <w:pPr>
        <w:pStyle w:val="l7"/>
      </w:pPr>
      <w:r>
        <w:t>Ř</w:t>
      </w:r>
      <w:r>
        <w:t xml:space="preserve">idičské oprávnění v </w:t>
      </w:r>
      <w:r w:rsidRPr="0033633F">
        <w:rPr>
          <w:b/>
        </w:rPr>
        <w:t>rozšířeném rozsahu</w:t>
      </w:r>
      <w:r>
        <w:t xml:space="preserve"> znamená, že se žadatel přihlásí </w:t>
      </w:r>
      <w:r w:rsidRPr="0033633F">
        <w:rPr>
          <w:b/>
        </w:rPr>
        <w:t>do autoškoly</w:t>
      </w:r>
      <w:r>
        <w:t xml:space="preserve"> a následně absolvuje </w:t>
      </w:r>
      <w:r w:rsidRPr="0033633F">
        <w:rPr>
          <w:b/>
        </w:rPr>
        <w:t>zkoušku z jízdy</w:t>
      </w:r>
      <w:r>
        <w:t xml:space="preserve">. Po </w:t>
      </w:r>
      <w:proofErr w:type="gramStart"/>
      <w:r>
        <w:t>její</w:t>
      </w:r>
      <w:proofErr w:type="gramEnd"/>
      <w:r>
        <w:t xml:space="preserve"> úspěšném zvládnutí je mu v novém řidičském průkazu u skupiny B uveden harmonizovaný </w:t>
      </w:r>
      <w:r w:rsidRPr="0033633F">
        <w:rPr>
          <w:b/>
        </w:rPr>
        <w:t>kód B96</w:t>
      </w:r>
      <w:r>
        <w:t>.</w:t>
      </w:r>
    </w:p>
    <w:p w:rsidR="0033633F" w:rsidRPr="0033633F" w:rsidRDefault="001529C1" w:rsidP="00715003">
      <w:pPr>
        <w:pStyle w:val="l7"/>
        <w:rPr>
          <w:b/>
        </w:rPr>
      </w:pPr>
      <w:r w:rsidRPr="0033633F">
        <w:rPr>
          <w:b/>
        </w:rPr>
        <w:t xml:space="preserve">V případě, že není možné splnit výše uvedené </w:t>
      </w:r>
      <w:r w:rsidR="003F0CE4">
        <w:rPr>
          <w:b/>
        </w:rPr>
        <w:t>hmotnostní limity</w:t>
      </w:r>
      <w:r w:rsidRPr="0033633F">
        <w:rPr>
          <w:b/>
        </w:rPr>
        <w:t xml:space="preserve">, je žadatel povinen absolvovat autoškolu pro získání skupiny B+E. </w:t>
      </w:r>
    </w:p>
    <w:p w:rsidR="001529C1" w:rsidRDefault="001529C1" w:rsidP="00715003">
      <w:pPr>
        <w:pStyle w:val="l7"/>
      </w:pPr>
      <w:r>
        <w:t>Zde se jedná o vozidla do 3500 kg a přípojné vozidlo do 3500 kg. Hmotnost soupravy tak činí 7000 kg.</w:t>
      </w:r>
    </w:p>
    <w:p w:rsidR="0033633F" w:rsidRPr="003F0CE4" w:rsidRDefault="0033633F" w:rsidP="003F0CE4">
      <w:pPr>
        <w:rPr>
          <w:rFonts w:ascii="Times New Roman" w:hAnsi="Times New Roman" w:cs="Times New Roman"/>
          <w:sz w:val="24"/>
          <w:szCs w:val="24"/>
        </w:rPr>
      </w:pPr>
      <w:r w:rsidRPr="0033633F">
        <w:rPr>
          <w:rFonts w:ascii="Times New Roman" w:hAnsi="Times New Roman" w:cs="Times New Roman"/>
          <w:sz w:val="24"/>
          <w:szCs w:val="24"/>
        </w:rPr>
        <w:t>(</w:t>
      </w:r>
      <w:r w:rsidRPr="0033633F">
        <w:rPr>
          <w:rFonts w:ascii="Times New Roman" w:hAnsi="Times New Roman" w:cs="Times New Roman"/>
          <w:b/>
          <w:sz w:val="24"/>
          <w:szCs w:val="24"/>
        </w:rPr>
        <w:t>B+E</w:t>
      </w:r>
      <w:r w:rsidRPr="0033633F">
        <w:rPr>
          <w:rFonts w:ascii="Times New Roman" w:hAnsi="Times New Roman" w:cs="Times New Roman"/>
          <w:sz w:val="24"/>
          <w:szCs w:val="24"/>
        </w:rPr>
        <w:t xml:space="preserve"> jsou zařazeny jízdní soupravy složené z vozidla uvedeného v písmeni f) a přípojného vozidla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3F">
        <w:rPr>
          <w:rFonts w:ascii="Times New Roman" w:hAnsi="Times New Roman" w:cs="Times New Roman"/>
          <w:sz w:val="24"/>
          <w:szCs w:val="24"/>
        </w:rPr>
        <w:t>největší povolené h</w:t>
      </w:r>
      <w:r w:rsidRPr="0033633F">
        <w:rPr>
          <w:rFonts w:ascii="Times New Roman" w:hAnsi="Times New Roman" w:cs="Times New Roman"/>
          <w:sz w:val="24"/>
          <w:szCs w:val="24"/>
        </w:rPr>
        <w:t>motnosti nepřevyšující 3 500 kg)</w:t>
      </w:r>
    </w:p>
    <w:p w:rsidR="001529C1" w:rsidRDefault="001529C1" w:rsidP="00715003">
      <w:pPr>
        <w:pStyle w:val="l7"/>
      </w:pPr>
      <w:r>
        <w:t>S tím souvisí další ustanovení zákona 361/2000 a to je jízda v jízdních pruzí</w:t>
      </w:r>
      <w:r w:rsidR="0033633F">
        <w:t>ch §12, zák. 361/2000 Sb.:</w:t>
      </w:r>
    </w:p>
    <w:p w:rsidR="003F0CE4" w:rsidRDefault="0033633F" w:rsidP="00715003">
      <w:pPr>
        <w:pStyle w:val="l7"/>
      </w:pPr>
      <w:r w:rsidRPr="003F0CE4">
        <w:rPr>
          <w:b/>
        </w:rPr>
        <w:t>V obci</w:t>
      </w:r>
      <w:r>
        <w:t xml:space="preserve"> na pozemní komunikaci o </w:t>
      </w:r>
      <w:r w:rsidRPr="003F0CE4">
        <w:rPr>
          <w:b/>
        </w:rPr>
        <w:t>dvou nebo více jízdních pruzích</w:t>
      </w:r>
      <w:r>
        <w:t xml:space="preserve"> vyznačených na vozovce v jednom směru jízdy smí řidič motorového vozidla užívat k jízdě kteréhokoliv jízdního pruhu; přitom se nepovažuje za předjíždění, jedou-li vozidla v jednom z jízdních pruhů rychleji než vozidla v jiném jízdním pruhu. Pokud by vozidla jedoucí současně ve všech jízdních pruzích bránila v jízdě rychleji jedoucímu vozidlu, musí řidič jedoucí v levém krajním jízdním pruhu tento pruh co nejdříve uvolnit; to neplatí, užívá-li řidič levého krajního jízdního pruhu k odbočování, otáčení nebo při souběžné jízdě podle odstavce 3. </w:t>
      </w:r>
    </w:p>
    <w:p w:rsidR="0033633F" w:rsidRDefault="0033633F" w:rsidP="00715003">
      <w:pPr>
        <w:pStyle w:val="l7"/>
      </w:pPr>
      <w:r>
        <w:t xml:space="preserve">Řidič </w:t>
      </w:r>
      <w:r w:rsidRPr="003F0CE4">
        <w:rPr>
          <w:b/>
        </w:rPr>
        <w:t>nákladního automobilu</w:t>
      </w:r>
      <w:r>
        <w:t xml:space="preserve"> o celkové hmotnosti </w:t>
      </w:r>
      <w:r w:rsidRPr="003F0CE4">
        <w:rPr>
          <w:b/>
        </w:rPr>
        <w:t>převyšující 3 500 kg</w:t>
      </w:r>
      <w:r>
        <w:t xml:space="preserve">, </w:t>
      </w:r>
      <w:r w:rsidRPr="003F0CE4">
        <w:rPr>
          <w:b/>
        </w:rPr>
        <w:t>jízdní soupravy, jejíž celková délka přesahuje 7 m</w:t>
      </w:r>
      <w:r>
        <w:t>, zvláštního motorového vozidla, motocyklu s nejvyšší povolenou rychlostí do 45 km.h</w:t>
      </w:r>
      <w:r>
        <w:rPr>
          <w:vertAlign w:val="superscript"/>
        </w:rPr>
        <w:t>-1</w:t>
      </w:r>
      <w:r>
        <w:t xml:space="preserve"> a cyklista smí levý krajní jízdní pruh užít k jízdě, jen jestliže je to nutné k </w:t>
      </w:r>
      <w:r w:rsidRPr="003F0CE4">
        <w:rPr>
          <w:b/>
        </w:rPr>
        <w:t>objíždění, předjíždění, otáčení nebo odbočování</w:t>
      </w:r>
      <w:r>
        <w:t>.</w:t>
      </w:r>
    </w:p>
    <w:p w:rsidR="0033633F" w:rsidRPr="003F0CE4" w:rsidRDefault="00715003">
      <w:pPr>
        <w:rPr>
          <w:rFonts w:ascii="Times New Roman" w:hAnsi="Times New Roman" w:cs="Times New Roman"/>
          <w:sz w:val="24"/>
          <w:szCs w:val="24"/>
        </w:rPr>
      </w:pPr>
      <w:r w:rsidRPr="0033633F">
        <w:rPr>
          <w:rFonts w:ascii="Times New Roman" w:hAnsi="Times New Roman" w:cs="Times New Roman"/>
          <w:sz w:val="24"/>
          <w:szCs w:val="24"/>
        </w:rPr>
        <w:t xml:space="preserve">Na pozemní komunikaci o třech nebo více jízdních pruzích vyznačených na vozovce v jednom směru jízdy smí řidič </w:t>
      </w:r>
      <w:r w:rsidRPr="0033633F">
        <w:rPr>
          <w:rFonts w:ascii="Times New Roman" w:hAnsi="Times New Roman" w:cs="Times New Roman"/>
          <w:b/>
          <w:sz w:val="24"/>
          <w:szCs w:val="24"/>
        </w:rPr>
        <w:t>nákladního automobilu</w:t>
      </w:r>
      <w:r w:rsidRPr="0033633F">
        <w:rPr>
          <w:rFonts w:ascii="Times New Roman" w:hAnsi="Times New Roman" w:cs="Times New Roman"/>
          <w:sz w:val="24"/>
          <w:szCs w:val="24"/>
        </w:rPr>
        <w:t xml:space="preserve"> o celkové hmotnosti převyšující </w:t>
      </w:r>
      <w:r w:rsidRPr="0033633F">
        <w:rPr>
          <w:rFonts w:ascii="Times New Roman" w:hAnsi="Times New Roman" w:cs="Times New Roman"/>
          <w:b/>
          <w:sz w:val="24"/>
          <w:szCs w:val="24"/>
        </w:rPr>
        <w:t>3 500 kg, jízdní soupravy, jejíž celková délka přesahuje 7 m</w:t>
      </w:r>
      <w:r w:rsidRPr="0033633F">
        <w:rPr>
          <w:rFonts w:ascii="Times New Roman" w:hAnsi="Times New Roman" w:cs="Times New Roman"/>
          <w:sz w:val="24"/>
          <w:szCs w:val="24"/>
        </w:rPr>
        <w:t>, zvláštního motorového vozidla a motocyklu s konstrukční rychlostí do 45 km.h</w:t>
      </w:r>
      <w:r w:rsidRPr="0033633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3633F">
        <w:rPr>
          <w:rFonts w:ascii="Times New Roman" w:hAnsi="Times New Roman" w:cs="Times New Roman"/>
          <w:sz w:val="24"/>
          <w:szCs w:val="24"/>
        </w:rPr>
        <w:t xml:space="preserve"> užít k jízdě výhradně dvou jízdních pruhů nejbližších k pravému okraji vozovky; v ostatních jízdních pruzích smí jet jen tehdy, jestliže je to nutné k </w:t>
      </w:r>
      <w:r w:rsidRPr="003F0CE4">
        <w:rPr>
          <w:rFonts w:ascii="Times New Roman" w:hAnsi="Times New Roman" w:cs="Times New Roman"/>
          <w:b/>
          <w:sz w:val="24"/>
          <w:szCs w:val="24"/>
        </w:rPr>
        <w:t>objíždění, otáčení nebo odbočování</w:t>
      </w:r>
      <w:r w:rsidRPr="0033633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3633F" w:rsidRPr="003F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993"/>
    <w:multiLevelType w:val="hybridMultilevel"/>
    <w:tmpl w:val="66B25706"/>
    <w:lvl w:ilvl="0" w:tplc="8D86C2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672E0"/>
    <w:multiLevelType w:val="hybridMultilevel"/>
    <w:tmpl w:val="A620C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606A6"/>
    <w:multiLevelType w:val="hybridMultilevel"/>
    <w:tmpl w:val="9B28CB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F5FD4"/>
    <w:multiLevelType w:val="hybridMultilevel"/>
    <w:tmpl w:val="3ED6E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03"/>
    <w:rsid w:val="001529C1"/>
    <w:rsid w:val="00275840"/>
    <w:rsid w:val="0033633F"/>
    <w:rsid w:val="003F0CE4"/>
    <w:rsid w:val="00715003"/>
    <w:rsid w:val="0079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6">
    <w:name w:val="l6"/>
    <w:basedOn w:val="Normln"/>
    <w:rsid w:val="007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7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150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6">
    <w:name w:val="l6"/>
    <w:basedOn w:val="Normln"/>
    <w:rsid w:val="007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7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15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2023-10-30T16:25:00Z</dcterms:created>
  <dcterms:modified xsi:type="dcterms:W3CDTF">2023-10-30T17:36:00Z</dcterms:modified>
</cp:coreProperties>
</file>